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171DE" w:rsidRDefault="00D171DE" w:rsidP="00D171DE">
      <w:pPr>
        <w:adjustRightInd w:val="0"/>
        <w:snapToGrid w:val="0"/>
        <w:ind w:firstLineChars="0" w:firstLine="0"/>
        <w:jc w:val="center"/>
        <w:rPr>
          <w:szCs w:val="20"/>
        </w:rPr>
      </w:pPr>
      <w:r>
        <w:rPr>
          <w:rFonts w:hint="eastAsia"/>
          <w:noProof/>
          <w:szCs w:val="20"/>
        </w:rPr>
        <w:drawing>
          <wp:anchor distT="0" distB="0" distL="114300" distR="114300" simplePos="0" relativeHeight="251659264" behindDoc="0" locked="0" layoutInCell="1" allowOverlap="1" wp14:anchorId="1406A477" wp14:editId="5DE01D74">
            <wp:simplePos x="0" y="0"/>
            <wp:positionH relativeFrom="column">
              <wp:posOffset>2540</wp:posOffset>
            </wp:positionH>
            <wp:positionV relativeFrom="paragraph">
              <wp:posOffset>0</wp:posOffset>
            </wp:positionV>
            <wp:extent cx="6182995" cy="7685405"/>
            <wp:effectExtent l="0" t="0" r="8255" b="0"/>
            <wp:wrapSquare wrapText="bothSides"/>
            <wp:docPr id="8" name="图片 8" descr="缺失值分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缺失值分析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7685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171DE" w:rsidRDefault="00D171DE" w:rsidP="00D171DE">
      <w:pPr>
        <w:pStyle w:val="Text"/>
        <w:ind w:firstLineChars="0" w:firstLine="0"/>
      </w:pPr>
      <w:r w:rsidRPr="00D171DE">
        <w:rPr>
          <w:rFonts w:hint="eastAsia"/>
          <w:b/>
          <w:szCs w:val="20"/>
        </w:rPr>
        <w:t>S</w:t>
      </w:r>
      <w:r w:rsidRPr="00D171DE">
        <w:rPr>
          <w:rFonts w:hint="eastAsia"/>
          <w:b/>
        </w:rPr>
        <w:t>upplementary Fig</w:t>
      </w:r>
      <w:r w:rsidR="007522FC">
        <w:rPr>
          <w:b/>
        </w:rPr>
        <w:t xml:space="preserve">. </w:t>
      </w:r>
      <w:bookmarkStart w:id="0" w:name="_GoBack"/>
      <w:bookmarkEnd w:id="0"/>
      <w:r w:rsidRPr="00D171DE">
        <w:rPr>
          <w:rFonts w:hint="eastAsia"/>
          <w:b/>
        </w:rPr>
        <w:t>1. Missing value specifics</w:t>
      </w:r>
      <w:r w:rsidRPr="00D171DE">
        <w:rPr>
          <w:b/>
        </w:rPr>
        <w:t xml:space="preserve">. </w:t>
      </w:r>
      <w:r>
        <w:rPr>
          <w:b/>
        </w:rPr>
        <w:t>(</w:t>
      </w:r>
      <w:r>
        <w:rPr>
          <w:rFonts w:hint="eastAsia"/>
        </w:rPr>
        <w:t>Figure A</w:t>
      </w:r>
      <w:r>
        <w:t>)</w:t>
      </w:r>
      <w:r>
        <w:rPr>
          <w:rFonts w:hint="eastAsia"/>
        </w:rPr>
        <w:t xml:space="preserve"> Number of missing values for each different variable. </w:t>
      </w:r>
      <w:r>
        <w:t xml:space="preserve"> (</w:t>
      </w:r>
      <w:r>
        <w:rPr>
          <w:rFonts w:hint="eastAsia"/>
        </w:rPr>
        <w:t>Figure B</w:t>
      </w:r>
      <w:r>
        <w:t>0</w:t>
      </w:r>
      <w:r>
        <w:rPr>
          <w:rFonts w:hint="eastAsia"/>
        </w:rPr>
        <w:t xml:space="preserve"> Overlap of the five variables with the highest number of missing values. For example, the first column from the left indicates</w:t>
      </w:r>
      <w:r>
        <w:t xml:space="preserve"> </w:t>
      </w:r>
      <w:r>
        <w:rPr>
          <w:rFonts w:hint="eastAsia"/>
        </w:rPr>
        <w:t>that 3809 participants were excluded because only one variable, annual household income, was missing, and the fourth column</w:t>
      </w:r>
      <w:r>
        <w:t xml:space="preserve"> </w:t>
      </w:r>
      <w:r>
        <w:rPr>
          <w:rFonts w:hint="eastAsia"/>
        </w:rPr>
        <w:t xml:space="preserve">indicates </w:t>
      </w:r>
      <w:r>
        <w:rPr>
          <w:rFonts w:hint="eastAsia"/>
        </w:rPr>
        <w:lastRenderedPageBreak/>
        <w:t>that 839 patients were excluded because both annual household income and alcohol consumption variables were missing.</w:t>
      </w:r>
    </w:p>
    <w:p w:rsidR="00D171DE" w:rsidRDefault="00D171DE" w:rsidP="00D171DE">
      <w:pPr>
        <w:pStyle w:val="Text"/>
        <w:ind w:firstLineChars="0" w:firstLine="0"/>
      </w:pPr>
    </w:p>
    <w:p w:rsidR="00D171DE" w:rsidRDefault="00D171DE" w:rsidP="00D171DE">
      <w:pPr>
        <w:adjustRightInd w:val="0"/>
        <w:snapToGrid w:val="0"/>
        <w:ind w:firstLineChars="0" w:firstLine="0"/>
        <w:jc w:val="center"/>
        <w:rPr>
          <w:szCs w:val="20"/>
        </w:rPr>
      </w:pPr>
      <w:r>
        <w:rPr>
          <w:rFonts w:hint="eastAsia"/>
          <w:noProof/>
          <w:szCs w:val="20"/>
        </w:rPr>
        <w:drawing>
          <wp:inline distT="0" distB="0" distL="114300" distR="114300" wp14:anchorId="79D6DC21" wp14:editId="42C7DAE5">
            <wp:extent cx="6182360" cy="8072120"/>
            <wp:effectExtent l="0" t="0" r="5080" b="5080"/>
            <wp:docPr id="7" name="图片 7" descr="s figur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s figure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82360" cy="807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71DE" w:rsidRDefault="00D171DE" w:rsidP="00D171DE">
      <w:pPr>
        <w:pStyle w:val="Text"/>
        <w:ind w:firstLineChars="0" w:firstLine="0"/>
        <w:rPr>
          <w:szCs w:val="18"/>
        </w:rPr>
      </w:pPr>
      <w:r w:rsidRPr="00D171DE">
        <w:rPr>
          <w:rFonts w:hint="eastAsia"/>
          <w:b/>
        </w:rPr>
        <w:lastRenderedPageBreak/>
        <w:t>Supplementary Fig</w:t>
      </w:r>
      <w:r w:rsidRPr="00D171DE">
        <w:rPr>
          <w:b/>
        </w:rPr>
        <w:t>.</w:t>
      </w:r>
      <w:r w:rsidRPr="00D171DE">
        <w:rPr>
          <w:rFonts w:hint="eastAsia"/>
          <w:b/>
        </w:rPr>
        <w:t xml:space="preserve"> 2. </w:t>
      </w:r>
      <w:r w:rsidRPr="00D171DE">
        <w:rPr>
          <w:b/>
        </w:rPr>
        <w:t xml:space="preserve">Association of </w:t>
      </w:r>
      <w:r w:rsidRPr="00D171DE">
        <w:rPr>
          <w:rFonts w:hint="eastAsia"/>
          <w:b/>
        </w:rPr>
        <w:t xml:space="preserve">RBC folate </w:t>
      </w:r>
      <w:proofErr w:type="spellStart"/>
      <w:r w:rsidRPr="00D171DE">
        <w:rPr>
          <w:rFonts w:hint="eastAsia"/>
          <w:b/>
        </w:rPr>
        <w:t>tertile</w:t>
      </w:r>
      <w:proofErr w:type="spellEnd"/>
      <w:r w:rsidRPr="00D171DE">
        <w:rPr>
          <w:b/>
        </w:rPr>
        <w:t xml:space="preserve"> with </w:t>
      </w:r>
      <w:r w:rsidRPr="00D171DE">
        <w:rPr>
          <w:rFonts w:hint="eastAsia"/>
          <w:b/>
        </w:rPr>
        <w:t>CHF</w:t>
      </w:r>
      <w:r w:rsidRPr="00D171DE">
        <w:rPr>
          <w:b/>
        </w:rPr>
        <w:t xml:space="preserve">. </w:t>
      </w:r>
      <w:r>
        <w:rPr>
          <w:szCs w:val="18"/>
        </w:rPr>
        <w:t>OR: odds ratio;</w:t>
      </w:r>
      <w:r>
        <w:rPr>
          <w:rFonts w:hint="eastAsia"/>
          <w:szCs w:val="18"/>
        </w:rPr>
        <w:t xml:space="preserve"> </w:t>
      </w:r>
      <w:r>
        <w:rPr>
          <w:szCs w:val="18"/>
        </w:rPr>
        <w:t>Cl: confidence interval</w:t>
      </w:r>
      <w:r>
        <w:rPr>
          <w:rFonts w:hint="eastAsia"/>
          <w:szCs w:val="18"/>
        </w:rPr>
        <w:t xml:space="preserve">; </w:t>
      </w:r>
      <w:r>
        <w:rPr>
          <w:szCs w:val="18"/>
        </w:rPr>
        <w:t>BMI: body mass index</w:t>
      </w:r>
      <w:r>
        <w:rPr>
          <w:rFonts w:hint="eastAsia"/>
          <w:szCs w:val="18"/>
        </w:rPr>
        <w:t>. The multivariate</w:t>
      </w:r>
      <w:r>
        <w:rPr>
          <w:szCs w:val="18"/>
        </w:rPr>
        <w:t>-adjusted model includ</w:t>
      </w:r>
      <w:r>
        <w:rPr>
          <w:rFonts w:hint="eastAsia"/>
          <w:szCs w:val="18"/>
        </w:rPr>
        <w:t>ed</w:t>
      </w:r>
      <w:r>
        <w:rPr>
          <w:szCs w:val="18"/>
        </w:rPr>
        <w:t xml:space="preserve"> </w:t>
      </w:r>
      <w:r>
        <w:rPr>
          <w:rFonts w:hint="eastAsia"/>
          <w:szCs w:val="18"/>
        </w:rPr>
        <w:t xml:space="preserve">DFE, sex, age, ethnicity, education levels, annual household incomes, marital status, health insurance, smoking status, alcohol consumption, BMI, DM, stroke and hypertension, and hyperlipidemia. </w:t>
      </w:r>
    </w:p>
    <w:p w:rsidR="00D171DE" w:rsidRDefault="00D171DE" w:rsidP="00D171DE">
      <w:pPr>
        <w:pStyle w:val="Text"/>
        <w:ind w:firstLine="420"/>
      </w:pPr>
    </w:p>
    <w:p w:rsidR="00D171DE" w:rsidRDefault="00D171DE" w:rsidP="00D171DE">
      <w:pPr>
        <w:pStyle w:val="a4"/>
        <w:tabs>
          <w:tab w:val="left" w:pos="2483"/>
          <w:tab w:val="center" w:pos="4977"/>
        </w:tabs>
        <w:adjustRightInd w:val="0"/>
        <w:snapToGrid w:val="0"/>
        <w:spacing w:beforeLines="0" w:before="240" w:afterLines="0" w:after="240" w:line="240" w:lineRule="auto"/>
        <w:ind w:left="420"/>
        <w:rPr>
          <w:rFonts w:eastAsia="AdvPA56D"/>
          <w:color w:val="000000"/>
          <w:kern w:val="0"/>
          <w:szCs w:val="18"/>
          <w:lang w:bidi="ar"/>
        </w:rPr>
      </w:pPr>
      <w:r>
        <w:rPr>
          <w:rFonts w:hint="eastAsia"/>
        </w:rPr>
        <w:t xml:space="preserve">Supplementary </w:t>
      </w:r>
      <w:r>
        <w:t xml:space="preserve">Table </w:t>
      </w:r>
      <w:r>
        <w:rPr>
          <w:rFonts w:hint="eastAsia"/>
        </w:rPr>
        <w:t>1</w:t>
      </w:r>
      <w:r>
        <w:t xml:space="preserve">. </w:t>
      </w:r>
      <w:r>
        <w:rPr>
          <w:rFonts w:eastAsia="AdvPA56D" w:hint="eastAsia"/>
          <w:color w:val="000000"/>
          <w:kern w:val="0"/>
          <w:sz w:val="18"/>
          <w:szCs w:val="18"/>
          <w:lang w:bidi="ar"/>
        </w:rPr>
        <w:t>Association between RBC folate (</w:t>
      </w:r>
      <w:proofErr w:type="spellStart"/>
      <w:r>
        <w:rPr>
          <w:rFonts w:eastAsia="AdvPA56D" w:hint="eastAsia"/>
          <w:color w:val="000000"/>
          <w:kern w:val="0"/>
          <w:sz w:val="18"/>
          <w:szCs w:val="18"/>
          <w:lang w:bidi="ar"/>
        </w:rPr>
        <w:t>nmol</w:t>
      </w:r>
      <w:proofErr w:type="spellEnd"/>
      <w:r>
        <w:rPr>
          <w:rFonts w:eastAsia="AdvPA56D" w:hint="eastAsia"/>
          <w:color w:val="000000"/>
          <w:kern w:val="0"/>
          <w:sz w:val="18"/>
          <w:szCs w:val="18"/>
          <w:lang w:bidi="ar"/>
        </w:rPr>
        <w:t>/L) and CHF, stratified by sex. (Increase of 3809 participants)</w:t>
      </w:r>
      <w:r>
        <w:rPr>
          <w:rFonts w:eastAsia="AdvPA56D"/>
          <w:color w:val="000000"/>
          <w:kern w:val="0"/>
          <w:sz w:val="18"/>
          <w:szCs w:val="18"/>
          <w:lang w:bidi="ar"/>
        </w:rPr>
        <w:t>.</w:t>
      </w:r>
    </w:p>
    <w:tbl>
      <w:tblPr>
        <w:tblStyle w:val="a3"/>
        <w:tblW w:w="9211" w:type="dxa"/>
        <w:jc w:val="center"/>
        <w:tblLayout w:type="fixed"/>
        <w:tblLook w:val="04A0" w:firstRow="1" w:lastRow="0" w:firstColumn="1" w:lastColumn="0" w:noHBand="0" w:noVBand="1"/>
      </w:tblPr>
      <w:tblGrid>
        <w:gridCol w:w="1623"/>
        <w:gridCol w:w="1655"/>
        <w:gridCol w:w="1846"/>
        <w:gridCol w:w="2013"/>
        <w:gridCol w:w="2074"/>
      </w:tblGrid>
      <w:tr w:rsidR="00D171DE" w:rsidTr="00D171DE">
        <w:trPr>
          <w:trHeight w:val="625"/>
          <w:jc w:val="center"/>
        </w:trPr>
        <w:tc>
          <w:tcPr>
            <w:tcW w:w="1623" w:type="dxa"/>
            <w:vAlign w:val="center"/>
          </w:tcPr>
          <w:p w:rsidR="00D171DE" w:rsidRDefault="00D171DE" w:rsidP="00D171DE">
            <w:pPr>
              <w:widowControl/>
              <w:ind w:firstLineChars="0" w:firstLine="0"/>
              <w:jc w:val="center"/>
              <w:rPr>
                <w:rFonts w:eastAsia="AdvPA56D"/>
                <w:color w:val="000000"/>
                <w:sz w:val="18"/>
                <w:szCs w:val="18"/>
                <w:lang w:bidi="ar"/>
              </w:rPr>
            </w:pPr>
          </w:p>
        </w:tc>
        <w:tc>
          <w:tcPr>
            <w:tcW w:w="1655" w:type="dxa"/>
            <w:vAlign w:val="center"/>
          </w:tcPr>
          <w:p w:rsidR="00D171DE" w:rsidRDefault="00D171DE" w:rsidP="00D171DE">
            <w:pPr>
              <w:widowControl/>
              <w:ind w:firstLineChars="0" w:firstLine="0"/>
              <w:jc w:val="center"/>
              <w:rPr>
                <w:rFonts w:eastAsia="AdvPA56D"/>
                <w:color w:val="000000"/>
                <w:sz w:val="18"/>
                <w:szCs w:val="18"/>
                <w:lang w:bidi="ar"/>
              </w:rPr>
            </w:pPr>
            <w:r>
              <w:rPr>
                <w:rFonts w:eastAsia="AdvPA56D"/>
                <w:color w:val="000000"/>
                <w:sz w:val="18"/>
                <w:szCs w:val="18"/>
                <w:lang w:bidi="ar"/>
              </w:rPr>
              <w:t>Events/PR   (n/%)</w:t>
            </w:r>
          </w:p>
        </w:tc>
        <w:tc>
          <w:tcPr>
            <w:tcW w:w="1846" w:type="dxa"/>
            <w:vAlign w:val="center"/>
          </w:tcPr>
          <w:p w:rsidR="00D171DE" w:rsidRDefault="00D171DE" w:rsidP="00D171DE">
            <w:pPr>
              <w:widowControl/>
              <w:ind w:firstLineChars="0" w:firstLine="0"/>
              <w:jc w:val="center"/>
              <w:rPr>
                <w:rFonts w:eastAsia="AdvPA56D"/>
                <w:color w:val="000000"/>
                <w:sz w:val="18"/>
                <w:szCs w:val="18"/>
                <w:lang w:bidi="ar"/>
              </w:rPr>
            </w:pPr>
            <w:r>
              <w:rPr>
                <w:rFonts w:eastAsia="AdvPA56D"/>
                <w:color w:val="000000"/>
                <w:sz w:val="18"/>
                <w:szCs w:val="18"/>
                <w:lang w:bidi="ar"/>
              </w:rPr>
              <w:t>Model 1 OR      (95% CI)</w:t>
            </w:r>
          </w:p>
        </w:tc>
        <w:tc>
          <w:tcPr>
            <w:tcW w:w="2013" w:type="dxa"/>
            <w:vAlign w:val="center"/>
          </w:tcPr>
          <w:p w:rsidR="00D171DE" w:rsidRDefault="00D171DE" w:rsidP="00D171DE">
            <w:pPr>
              <w:widowControl/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rFonts w:eastAsia="AdvPA56D"/>
                <w:color w:val="000000"/>
                <w:sz w:val="18"/>
                <w:szCs w:val="18"/>
                <w:lang w:bidi="ar"/>
              </w:rPr>
              <w:t>Model 2 OR    (95% CI)</w:t>
            </w:r>
          </w:p>
        </w:tc>
        <w:tc>
          <w:tcPr>
            <w:tcW w:w="2074" w:type="dxa"/>
            <w:vAlign w:val="center"/>
          </w:tcPr>
          <w:p w:rsidR="00D171DE" w:rsidRDefault="00D171DE" w:rsidP="00D171DE">
            <w:pPr>
              <w:widowControl/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rFonts w:eastAsia="AdvPA56D"/>
                <w:color w:val="000000"/>
                <w:sz w:val="18"/>
                <w:szCs w:val="18"/>
                <w:lang w:bidi="ar"/>
              </w:rPr>
              <w:t>Model 3 OR  (95% CI)</w:t>
            </w:r>
          </w:p>
        </w:tc>
      </w:tr>
      <w:tr w:rsidR="00D171DE" w:rsidTr="00D171DE">
        <w:trPr>
          <w:trHeight w:val="383"/>
          <w:jc w:val="center"/>
        </w:trPr>
        <w:tc>
          <w:tcPr>
            <w:tcW w:w="1623" w:type="dxa"/>
            <w:vAlign w:val="center"/>
          </w:tcPr>
          <w:p w:rsidR="00D171DE" w:rsidRDefault="00D171DE" w:rsidP="00D171DE">
            <w:pPr>
              <w:widowControl/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rFonts w:eastAsia="AdvPA56A"/>
                <w:color w:val="000000"/>
                <w:sz w:val="18"/>
                <w:szCs w:val="18"/>
                <w:lang w:bidi="ar"/>
              </w:rPr>
              <w:t>Total</w:t>
            </w:r>
          </w:p>
        </w:tc>
        <w:tc>
          <w:tcPr>
            <w:tcW w:w="1655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</w:p>
        </w:tc>
        <w:tc>
          <w:tcPr>
            <w:tcW w:w="1846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</w:p>
        </w:tc>
        <w:tc>
          <w:tcPr>
            <w:tcW w:w="201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</w:p>
        </w:tc>
        <w:tc>
          <w:tcPr>
            <w:tcW w:w="2074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</w:p>
        </w:tc>
      </w:tr>
      <w:tr w:rsidR="00D171DE" w:rsidTr="00D171DE">
        <w:trPr>
          <w:jc w:val="center"/>
        </w:trPr>
        <w:tc>
          <w:tcPr>
            <w:tcW w:w="162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Theme="minorEastAsia"/>
                <w:sz w:val="18"/>
                <w:szCs w:val="18"/>
              </w:rPr>
            </w:pPr>
            <w:r>
              <w:rPr>
                <w:sz w:val="18"/>
                <w:szCs w:val="18"/>
              </w:rPr>
              <w:t>T1</w:t>
            </w:r>
          </w:p>
        </w:tc>
        <w:tc>
          <w:tcPr>
            <w:tcW w:w="1655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Theme="minorEastAsia"/>
                <w:sz w:val="18"/>
                <w:szCs w:val="18"/>
              </w:rPr>
            </w:pPr>
            <w:r>
              <w:rPr>
                <w:sz w:val="18"/>
                <w:szCs w:val="18"/>
              </w:rPr>
              <w:t>118/2.14%</w:t>
            </w:r>
          </w:p>
        </w:tc>
        <w:tc>
          <w:tcPr>
            <w:tcW w:w="1846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Theme="minorEastAsia"/>
                <w:sz w:val="18"/>
                <w:szCs w:val="18"/>
              </w:rPr>
            </w:pPr>
            <w:r>
              <w:rPr>
                <w:sz w:val="18"/>
                <w:szCs w:val="18"/>
              </w:rPr>
              <w:t>Ref</w:t>
            </w:r>
          </w:p>
        </w:tc>
        <w:tc>
          <w:tcPr>
            <w:tcW w:w="201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Theme="minorEastAsia"/>
                <w:sz w:val="18"/>
                <w:szCs w:val="18"/>
              </w:rPr>
            </w:pPr>
            <w:r>
              <w:rPr>
                <w:sz w:val="18"/>
                <w:szCs w:val="18"/>
              </w:rPr>
              <w:t>Ref</w:t>
            </w:r>
          </w:p>
        </w:tc>
        <w:tc>
          <w:tcPr>
            <w:tcW w:w="2074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Theme="minorEastAsia"/>
                <w:sz w:val="18"/>
                <w:szCs w:val="18"/>
              </w:rPr>
            </w:pPr>
            <w:r>
              <w:rPr>
                <w:sz w:val="18"/>
                <w:szCs w:val="18"/>
              </w:rPr>
              <w:t>Ref</w:t>
            </w:r>
          </w:p>
        </w:tc>
      </w:tr>
      <w:tr w:rsidR="00D171DE" w:rsidTr="00D171DE">
        <w:trPr>
          <w:jc w:val="center"/>
        </w:trPr>
        <w:tc>
          <w:tcPr>
            <w:tcW w:w="162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Theme="minorEastAsia"/>
                <w:sz w:val="18"/>
                <w:szCs w:val="18"/>
              </w:rPr>
            </w:pPr>
            <w:r>
              <w:rPr>
                <w:sz w:val="18"/>
                <w:szCs w:val="18"/>
              </w:rPr>
              <w:t>T2</w:t>
            </w:r>
          </w:p>
        </w:tc>
        <w:tc>
          <w:tcPr>
            <w:tcW w:w="1655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Theme="minorEastAsia"/>
                <w:sz w:val="18"/>
                <w:szCs w:val="18"/>
              </w:rPr>
            </w:pPr>
            <w:r>
              <w:rPr>
                <w:sz w:val="18"/>
                <w:szCs w:val="18"/>
              </w:rPr>
              <w:t>142/2.59%</w:t>
            </w:r>
          </w:p>
        </w:tc>
        <w:tc>
          <w:tcPr>
            <w:tcW w:w="1846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  <w:t>1.37(0.99,1.90)</w:t>
            </w:r>
          </w:p>
        </w:tc>
        <w:tc>
          <w:tcPr>
            <w:tcW w:w="201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  <w:t>1.26(0.90,1.75)</w:t>
            </w:r>
          </w:p>
        </w:tc>
        <w:tc>
          <w:tcPr>
            <w:tcW w:w="2074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  <w:t>1.45(0.99,2.12)</w:t>
            </w:r>
          </w:p>
        </w:tc>
      </w:tr>
      <w:tr w:rsidR="00D171DE" w:rsidTr="00D171DE">
        <w:trPr>
          <w:jc w:val="center"/>
        </w:trPr>
        <w:tc>
          <w:tcPr>
            <w:tcW w:w="162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T3</w:t>
            </w:r>
          </w:p>
        </w:tc>
        <w:tc>
          <w:tcPr>
            <w:tcW w:w="1655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241/4.33%</w:t>
            </w:r>
          </w:p>
        </w:tc>
        <w:tc>
          <w:tcPr>
            <w:tcW w:w="1846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2.79(2.02,3.85)</w:t>
            </w:r>
          </w:p>
        </w:tc>
        <w:tc>
          <w:tcPr>
            <w:tcW w:w="201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  <w:t>1.59(1.12,2.27)</w:t>
            </w:r>
          </w:p>
        </w:tc>
        <w:tc>
          <w:tcPr>
            <w:tcW w:w="2074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  <w:t>1.75(1.20,2.56)</w:t>
            </w:r>
          </w:p>
        </w:tc>
      </w:tr>
      <w:tr w:rsidR="00D171DE" w:rsidTr="00D171DE">
        <w:trPr>
          <w:jc w:val="center"/>
        </w:trPr>
        <w:tc>
          <w:tcPr>
            <w:tcW w:w="162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 for trend</w:t>
            </w:r>
          </w:p>
        </w:tc>
        <w:tc>
          <w:tcPr>
            <w:tcW w:w="1655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</w:p>
        </w:tc>
        <w:tc>
          <w:tcPr>
            <w:tcW w:w="1846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P&lt; 0.001</w:t>
            </w:r>
          </w:p>
        </w:tc>
        <w:tc>
          <w:tcPr>
            <w:tcW w:w="201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color w:val="333333"/>
                <w:sz w:val="18"/>
                <w:szCs w:val="18"/>
                <w:shd w:val="clear" w:color="auto" w:fill="FFFFFF"/>
              </w:rPr>
              <w:t>P=0.02</w:t>
            </w:r>
          </w:p>
        </w:tc>
        <w:tc>
          <w:tcPr>
            <w:tcW w:w="2074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color w:val="333333"/>
                <w:sz w:val="18"/>
                <w:szCs w:val="18"/>
                <w:shd w:val="clear" w:color="auto" w:fill="FFFFFF"/>
              </w:rPr>
              <w:t>P=0.007</w:t>
            </w:r>
          </w:p>
        </w:tc>
      </w:tr>
      <w:tr w:rsidR="00D171DE" w:rsidTr="00D171DE">
        <w:trPr>
          <w:jc w:val="center"/>
        </w:trPr>
        <w:tc>
          <w:tcPr>
            <w:tcW w:w="1623" w:type="dxa"/>
            <w:vAlign w:val="center"/>
          </w:tcPr>
          <w:p w:rsidR="00D171DE" w:rsidRDefault="00D171DE" w:rsidP="00D171DE">
            <w:pPr>
              <w:widowControl/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rFonts w:eastAsia="AdvPA56A"/>
                <w:color w:val="000000"/>
                <w:sz w:val="18"/>
                <w:szCs w:val="18"/>
                <w:lang w:bidi="ar"/>
              </w:rPr>
              <w:t>Male</w:t>
            </w:r>
          </w:p>
        </w:tc>
        <w:tc>
          <w:tcPr>
            <w:tcW w:w="1655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</w:p>
        </w:tc>
        <w:tc>
          <w:tcPr>
            <w:tcW w:w="1846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</w:p>
        </w:tc>
        <w:tc>
          <w:tcPr>
            <w:tcW w:w="201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</w:p>
        </w:tc>
        <w:tc>
          <w:tcPr>
            <w:tcW w:w="2074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</w:p>
        </w:tc>
      </w:tr>
      <w:tr w:rsidR="00D171DE" w:rsidTr="00D171DE">
        <w:trPr>
          <w:jc w:val="center"/>
        </w:trPr>
        <w:tc>
          <w:tcPr>
            <w:tcW w:w="162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Theme="minorEastAsia"/>
                <w:sz w:val="18"/>
                <w:szCs w:val="18"/>
              </w:rPr>
            </w:pPr>
            <w:r>
              <w:rPr>
                <w:sz w:val="18"/>
                <w:szCs w:val="18"/>
              </w:rPr>
              <w:t>T1</w:t>
            </w:r>
          </w:p>
        </w:tc>
        <w:tc>
          <w:tcPr>
            <w:tcW w:w="1655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Theme="minorEastAsia"/>
                <w:sz w:val="18"/>
                <w:szCs w:val="18"/>
              </w:rPr>
            </w:pPr>
            <w:r>
              <w:rPr>
                <w:sz w:val="18"/>
                <w:szCs w:val="18"/>
              </w:rPr>
              <w:t>59/2.30%</w:t>
            </w:r>
          </w:p>
        </w:tc>
        <w:tc>
          <w:tcPr>
            <w:tcW w:w="1846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Ref</w:t>
            </w:r>
          </w:p>
        </w:tc>
        <w:tc>
          <w:tcPr>
            <w:tcW w:w="201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Ref</w:t>
            </w:r>
          </w:p>
        </w:tc>
        <w:tc>
          <w:tcPr>
            <w:tcW w:w="2074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Ref</w:t>
            </w:r>
          </w:p>
        </w:tc>
      </w:tr>
      <w:tr w:rsidR="00D171DE" w:rsidTr="00D171DE">
        <w:trPr>
          <w:jc w:val="center"/>
        </w:trPr>
        <w:tc>
          <w:tcPr>
            <w:tcW w:w="162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Theme="minorEastAsia"/>
                <w:sz w:val="18"/>
                <w:szCs w:val="18"/>
              </w:rPr>
            </w:pPr>
            <w:r>
              <w:rPr>
                <w:sz w:val="18"/>
                <w:szCs w:val="18"/>
              </w:rPr>
              <w:t>T2</w:t>
            </w:r>
          </w:p>
        </w:tc>
        <w:tc>
          <w:tcPr>
            <w:tcW w:w="1655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Theme="minorEastAsia"/>
                <w:sz w:val="18"/>
                <w:szCs w:val="18"/>
              </w:rPr>
            </w:pPr>
            <w:r>
              <w:rPr>
                <w:sz w:val="18"/>
                <w:szCs w:val="18"/>
              </w:rPr>
              <w:t>85/3.27%</w:t>
            </w:r>
          </w:p>
        </w:tc>
        <w:tc>
          <w:tcPr>
            <w:tcW w:w="1846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  <w:t>1.46(0.87,2.44)</w:t>
            </w:r>
          </w:p>
        </w:tc>
        <w:tc>
          <w:tcPr>
            <w:tcW w:w="201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  <w:t>1.39(0.81,2.39)</w:t>
            </w:r>
          </w:p>
        </w:tc>
        <w:tc>
          <w:tcPr>
            <w:tcW w:w="2074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  <w:t>1.58(0.89,2.79)</w:t>
            </w:r>
          </w:p>
        </w:tc>
      </w:tr>
      <w:tr w:rsidR="00D171DE" w:rsidTr="00D171DE">
        <w:trPr>
          <w:jc w:val="center"/>
        </w:trPr>
        <w:tc>
          <w:tcPr>
            <w:tcW w:w="162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T3</w:t>
            </w:r>
          </w:p>
        </w:tc>
        <w:tc>
          <w:tcPr>
            <w:tcW w:w="1655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126/5.23%</w:t>
            </w:r>
          </w:p>
        </w:tc>
        <w:tc>
          <w:tcPr>
            <w:tcW w:w="1846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sz w:val="18"/>
                <w:szCs w:val="18"/>
              </w:rPr>
              <w:t>2.87(1.78,4.63)</w:t>
            </w:r>
          </w:p>
        </w:tc>
        <w:tc>
          <w:tcPr>
            <w:tcW w:w="201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  <w:t>1.52(0.89,2.58)</w:t>
            </w:r>
          </w:p>
        </w:tc>
        <w:tc>
          <w:tcPr>
            <w:tcW w:w="2074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  <w:t>1.57(0.89,2.79)</w:t>
            </w:r>
          </w:p>
        </w:tc>
      </w:tr>
      <w:tr w:rsidR="00D171DE" w:rsidTr="00D171DE">
        <w:trPr>
          <w:jc w:val="center"/>
        </w:trPr>
        <w:tc>
          <w:tcPr>
            <w:tcW w:w="162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 for trend</w:t>
            </w:r>
          </w:p>
        </w:tc>
        <w:tc>
          <w:tcPr>
            <w:tcW w:w="1655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</w:p>
        </w:tc>
        <w:tc>
          <w:tcPr>
            <w:tcW w:w="1846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sz w:val="18"/>
                <w:szCs w:val="18"/>
              </w:rPr>
              <w:t>P&lt; 0.001</w:t>
            </w:r>
          </w:p>
        </w:tc>
        <w:tc>
          <w:tcPr>
            <w:tcW w:w="201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color w:val="333333"/>
                <w:sz w:val="18"/>
                <w:szCs w:val="18"/>
                <w:shd w:val="clear" w:color="auto" w:fill="FFFFFF"/>
              </w:rPr>
              <w:t>P=0.16</w:t>
            </w:r>
          </w:p>
        </w:tc>
        <w:tc>
          <w:tcPr>
            <w:tcW w:w="2074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color w:val="333333"/>
                <w:sz w:val="18"/>
                <w:szCs w:val="18"/>
                <w:shd w:val="clear" w:color="auto" w:fill="FFFFFF"/>
              </w:rPr>
              <w:t>P=0.18</w:t>
            </w:r>
          </w:p>
        </w:tc>
      </w:tr>
      <w:tr w:rsidR="00D171DE" w:rsidTr="00D171DE">
        <w:trPr>
          <w:jc w:val="center"/>
        </w:trPr>
        <w:tc>
          <w:tcPr>
            <w:tcW w:w="162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Theme="minorEastAsia"/>
                <w:sz w:val="18"/>
                <w:szCs w:val="18"/>
              </w:rPr>
            </w:pPr>
            <w:r>
              <w:rPr>
                <w:sz w:val="18"/>
                <w:szCs w:val="18"/>
              </w:rPr>
              <w:t>Female</w:t>
            </w:r>
          </w:p>
        </w:tc>
        <w:tc>
          <w:tcPr>
            <w:tcW w:w="1655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</w:p>
        </w:tc>
        <w:tc>
          <w:tcPr>
            <w:tcW w:w="1846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</w:p>
        </w:tc>
        <w:tc>
          <w:tcPr>
            <w:tcW w:w="201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Theme="minorEastAsia"/>
                <w:sz w:val="18"/>
                <w:szCs w:val="18"/>
              </w:rPr>
            </w:pPr>
          </w:p>
        </w:tc>
        <w:tc>
          <w:tcPr>
            <w:tcW w:w="2074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</w:p>
        </w:tc>
      </w:tr>
      <w:tr w:rsidR="00D171DE" w:rsidTr="00D171DE">
        <w:trPr>
          <w:jc w:val="center"/>
        </w:trPr>
        <w:tc>
          <w:tcPr>
            <w:tcW w:w="162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Theme="minorEastAsia"/>
                <w:sz w:val="18"/>
                <w:szCs w:val="18"/>
              </w:rPr>
            </w:pPr>
            <w:r>
              <w:rPr>
                <w:sz w:val="18"/>
                <w:szCs w:val="18"/>
              </w:rPr>
              <w:t>T1</w:t>
            </w:r>
          </w:p>
        </w:tc>
        <w:tc>
          <w:tcPr>
            <w:tcW w:w="1655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Theme="minorEastAsia"/>
                <w:sz w:val="18"/>
                <w:szCs w:val="18"/>
              </w:rPr>
            </w:pPr>
            <w:r>
              <w:rPr>
                <w:sz w:val="18"/>
                <w:szCs w:val="18"/>
              </w:rPr>
              <w:t>59/2.00%</w:t>
            </w:r>
          </w:p>
        </w:tc>
        <w:tc>
          <w:tcPr>
            <w:tcW w:w="1846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Ref</w:t>
            </w:r>
          </w:p>
        </w:tc>
        <w:tc>
          <w:tcPr>
            <w:tcW w:w="201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Ref</w:t>
            </w:r>
          </w:p>
        </w:tc>
        <w:tc>
          <w:tcPr>
            <w:tcW w:w="2074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Ref</w:t>
            </w:r>
          </w:p>
        </w:tc>
      </w:tr>
      <w:tr w:rsidR="00D171DE" w:rsidTr="00D171DE">
        <w:trPr>
          <w:jc w:val="center"/>
        </w:trPr>
        <w:tc>
          <w:tcPr>
            <w:tcW w:w="162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Theme="minorEastAsia"/>
                <w:sz w:val="18"/>
                <w:szCs w:val="18"/>
              </w:rPr>
            </w:pPr>
            <w:r>
              <w:rPr>
                <w:sz w:val="18"/>
                <w:szCs w:val="18"/>
              </w:rPr>
              <w:t>T2</w:t>
            </w:r>
          </w:p>
        </w:tc>
        <w:tc>
          <w:tcPr>
            <w:tcW w:w="1655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Theme="minorEastAsia"/>
                <w:sz w:val="18"/>
                <w:szCs w:val="18"/>
              </w:rPr>
            </w:pPr>
            <w:r>
              <w:rPr>
                <w:sz w:val="18"/>
                <w:szCs w:val="18"/>
              </w:rPr>
              <w:t>57/1.97%</w:t>
            </w:r>
          </w:p>
        </w:tc>
        <w:tc>
          <w:tcPr>
            <w:tcW w:w="1846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  <w:t>1.25(0.80,1.96)</w:t>
            </w:r>
          </w:p>
        </w:tc>
        <w:tc>
          <w:tcPr>
            <w:tcW w:w="201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  <w:t>1.13(0.71,1.79)</w:t>
            </w:r>
          </w:p>
        </w:tc>
        <w:tc>
          <w:tcPr>
            <w:tcW w:w="2074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  <w:t>1.32(0.75, 2.32)</w:t>
            </w:r>
          </w:p>
        </w:tc>
      </w:tr>
      <w:tr w:rsidR="00D171DE" w:rsidTr="00D171DE">
        <w:trPr>
          <w:jc w:val="center"/>
        </w:trPr>
        <w:tc>
          <w:tcPr>
            <w:tcW w:w="162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T3</w:t>
            </w:r>
          </w:p>
        </w:tc>
        <w:tc>
          <w:tcPr>
            <w:tcW w:w="1655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115/3.64</w:t>
            </w:r>
          </w:p>
        </w:tc>
        <w:tc>
          <w:tcPr>
            <w:tcW w:w="1846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sz w:val="18"/>
                <w:szCs w:val="18"/>
              </w:rPr>
              <w:t>2.73(1.89,3.92)</w:t>
            </w:r>
          </w:p>
        </w:tc>
        <w:tc>
          <w:tcPr>
            <w:tcW w:w="201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  <w:t>1.68(1.09,2.57)</w:t>
            </w:r>
          </w:p>
        </w:tc>
        <w:tc>
          <w:tcPr>
            <w:tcW w:w="2074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  <w:t>1.86(1.19, 2.90)</w:t>
            </w:r>
          </w:p>
        </w:tc>
      </w:tr>
      <w:tr w:rsidR="00D171DE" w:rsidTr="00D171DE">
        <w:trPr>
          <w:jc w:val="center"/>
        </w:trPr>
        <w:tc>
          <w:tcPr>
            <w:tcW w:w="162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 for trend</w:t>
            </w:r>
          </w:p>
        </w:tc>
        <w:tc>
          <w:tcPr>
            <w:tcW w:w="1655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sz w:val="18"/>
                <w:szCs w:val="18"/>
              </w:rPr>
            </w:pPr>
          </w:p>
        </w:tc>
        <w:tc>
          <w:tcPr>
            <w:tcW w:w="1846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rFonts w:eastAsia="Calibri"/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sz w:val="18"/>
                <w:szCs w:val="18"/>
              </w:rPr>
              <w:t>P&lt; 0.001</w:t>
            </w:r>
          </w:p>
        </w:tc>
        <w:tc>
          <w:tcPr>
            <w:tcW w:w="2013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color w:val="333333"/>
                <w:sz w:val="18"/>
                <w:szCs w:val="18"/>
                <w:shd w:val="clear" w:color="auto" w:fill="FFFFFF"/>
              </w:rPr>
              <w:t>P=0.01</w:t>
            </w:r>
          </w:p>
        </w:tc>
        <w:tc>
          <w:tcPr>
            <w:tcW w:w="2074" w:type="dxa"/>
            <w:vAlign w:val="center"/>
          </w:tcPr>
          <w:p w:rsidR="00D171DE" w:rsidRDefault="00D171DE" w:rsidP="00D171DE">
            <w:pPr>
              <w:ind w:firstLineChars="0" w:firstLine="0"/>
              <w:jc w:val="center"/>
              <w:rPr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color w:val="333333"/>
                <w:sz w:val="18"/>
                <w:szCs w:val="18"/>
                <w:shd w:val="clear" w:color="auto" w:fill="FFFFFF"/>
              </w:rPr>
              <w:t>P=0.003</w:t>
            </w:r>
          </w:p>
        </w:tc>
      </w:tr>
    </w:tbl>
    <w:p w:rsidR="00D171DE" w:rsidRDefault="00D171DE" w:rsidP="00D171DE">
      <w:pPr>
        <w:pStyle w:val="Text"/>
        <w:ind w:firstLineChars="0" w:firstLine="0"/>
        <w:rPr>
          <w:b/>
        </w:rPr>
      </w:pPr>
      <w:r>
        <w:rPr>
          <w:rFonts w:hint="eastAsia"/>
        </w:rPr>
        <w:t>Increase of 3809 participants who were removed solely because of the absence of a variable on annual household income</w:t>
      </w:r>
    </w:p>
    <w:p w:rsidR="00D171DE" w:rsidRDefault="00D171DE" w:rsidP="00D171DE">
      <w:pPr>
        <w:pStyle w:val="Text"/>
        <w:ind w:firstLineChars="0" w:firstLine="0"/>
        <w:rPr>
          <w:b/>
        </w:rPr>
      </w:pPr>
      <w:r>
        <w:rPr>
          <w:rFonts w:hint="eastAsia"/>
        </w:rPr>
        <w:t xml:space="preserve">PR: prevalence rate; </w:t>
      </w:r>
      <w:r>
        <w:t>OR: odds ratio;</w:t>
      </w:r>
      <w:r>
        <w:rPr>
          <w:rFonts w:hint="eastAsia"/>
        </w:rPr>
        <w:t xml:space="preserve"> </w:t>
      </w:r>
      <w:r>
        <w:t>Cl: confidence interval</w:t>
      </w:r>
    </w:p>
    <w:p w:rsidR="00D171DE" w:rsidRDefault="00D171DE" w:rsidP="00D171DE">
      <w:pPr>
        <w:pStyle w:val="Text"/>
        <w:ind w:firstLineChars="0" w:firstLine="0"/>
        <w:rPr>
          <w:b/>
        </w:rPr>
      </w:pPr>
      <w:r>
        <w:t>Model 1: Unadjusted model.</w:t>
      </w:r>
    </w:p>
    <w:p w:rsidR="00D171DE" w:rsidRDefault="00D171DE" w:rsidP="00D171DE">
      <w:pPr>
        <w:pStyle w:val="Text"/>
        <w:ind w:firstLineChars="0" w:firstLine="0"/>
        <w:rPr>
          <w:b/>
        </w:rPr>
      </w:pPr>
      <w:r>
        <w:t xml:space="preserve">Model 2: </w:t>
      </w:r>
      <w:r>
        <w:rPr>
          <w:rFonts w:hint="eastAsia"/>
        </w:rPr>
        <w:t>Sex,</w:t>
      </w:r>
      <w:r>
        <w:t xml:space="preserve"> </w:t>
      </w:r>
      <w:r>
        <w:rPr>
          <w:rFonts w:hint="eastAsia"/>
        </w:rPr>
        <w:t xml:space="preserve">age, and ethnicity </w:t>
      </w:r>
      <w:r>
        <w:t>adjusted model.</w:t>
      </w:r>
    </w:p>
    <w:p w:rsidR="00D171DE" w:rsidRPr="00D171DE" w:rsidRDefault="00D171DE" w:rsidP="00D171DE">
      <w:pPr>
        <w:pStyle w:val="Text"/>
        <w:ind w:firstLineChars="0" w:firstLine="0"/>
        <w:rPr>
          <w:b/>
        </w:rPr>
      </w:pPr>
      <w:r>
        <w:t>Model 3: M</w:t>
      </w:r>
      <w:r>
        <w:rPr>
          <w:rFonts w:hint="eastAsia"/>
        </w:rPr>
        <w:t>ultivariate</w:t>
      </w:r>
      <w:r>
        <w:t>-adjusted model includ</w:t>
      </w:r>
      <w:r>
        <w:rPr>
          <w:rFonts w:hint="eastAsia"/>
        </w:rPr>
        <w:t>ed</w:t>
      </w:r>
      <w:r>
        <w:t xml:space="preserve"> </w:t>
      </w:r>
      <w:r>
        <w:rPr>
          <w:rFonts w:hint="eastAsia"/>
        </w:rPr>
        <w:t xml:space="preserve">DFE, sex, age, ethnicity, education levels, marital status, health insurance, smoking status, alcohol consumption, BMI, DM, stroke and hypertension, and hyperlipidemia. </w:t>
      </w:r>
    </w:p>
    <w:p w:rsidR="006373EF" w:rsidRPr="00D171DE" w:rsidRDefault="006373EF" w:rsidP="00D171DE">
      <w:pPr>
        <w:ind w:firstLine="420"/>
      </w:pPr>
    </w:p>
    <w:sectPr w:rsidR="006373EF" w:rsidRPr="00D171DE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62840" w:rsidRDefault="00E62840" w:rsidP="007522FC">
      <w:pPr>
        <w:ind w:firstLine="420"/>
      </w:pPr>
      <w:r>
        <w:separator/>
      </w:r>
    </w:p>
  </w:endnote>
  <w:endnote w:type="continuationSeparator" w:id="0">
    <w:p w:rsidR="00E62840" w:rsidRDefault="00E62840" w:rsidP="007522FC"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dvPA56D">
    <w:altName w:val="Segoe Print"/>
    <w:charset w:val="00"/>
    <w:family w:val="auto"/>
    <w:pitch w:val="default"/>
  </w:font>
  <w:font w:name="AdvPA56A">
    <w:altName w:val="Segoe Print"/>
    <w:charset w:val="00"/>
    <w:family w:val="auto"/>
    <w:pitch w:val="default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522FC" w:rsidRDefault="007522FC">
    <w:pPr>
      <w:pStyle w:val="a9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522FC" w:rsidRDefault="007522FC">
    <w:pPr>
      <w:pStyle w:val="a9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522FC" w:rsidRDefault="007522FC">
    <w:pPr>
      <w:pStyle w:val="a9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62840" w:rsidRDefault="00E62840" w:rsidP="007522FC">
      <w:pPr>
        <w:ind w:firstLine="420"/>
      </w:pPr>
      <w:r>
        <w:separator/>
      </w:r>
    </w:p>
  </w:footnote>
  <w:footnote w:type="continuationSeparator" w:id="0">
    <w:p w:rsidR="00E62840" w:rsidRDefault="00E62840" w:rsidP="007522FC"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522FC" w:rsidRDefault="007522FC">
    <w:pPr>
      <w:pStyle w:val="a7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522FC" w:rsidRDefault="007522FC">
    <w:pPr>
      <w:pStyle w:val="a7"/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522FC" w:rsidRDefault="007522FC">
    <w:pPr>
      <w:pStyle w:val="a7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B2173DC"/>
    <w:multiLevelType w:val="hybridMultilevel"/>
    <w:tmpl w:val="184EDD5C"/>
    <w:lvl w:ilvl="0" w:tplc="6C4ADA66">
      <w:start w:val="1"/>
      <w:numFmt w:val="decimal"/>
      <w:lvlRestart w:val="0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0"/>
  </w:num>
  <w:num w:numId="4">
    <w:abstractNumId w:val="1"/>
  </w:num>
  <w:num w:numId="5">
    <w:abstractNumId w:val="0"/>
  </w:num>
  <w:num w:numId="6">
    <w:abstractNumId w:val="1"/>
  </w:num>
  <w:num w:numId="7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bordersDoNotSurroundHeader/>
  <w:bordersDoNotSurroundFooter/>
  <w:proofState w:spelling="clean" w:grammar="clean"/>
  <w:stylePaneFormatFilter w:val="F824" w:allStyles="0" w:customStyles="0" w:latentStyles="1" w:stylesInUse="0" w:headingStyles="1" w:numberingStyles="0" w:tableStyles="0" w:directFormattingOnRuns="0" w:directFormattingOnParagraphs="0" w:directFormattingOnNumbering="0" w:directFormattingOnTables="1" w:clearFormatting="1" w:top3HeadingStyles="1" w:visibleStyles="1" w:alternateStyleNames="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71DE"/>
    <w:rsid w:val="00006680"/>
    <w:rsid w:val="000877FC"/>
    <w:rsid w:val="000C10C2"/>
    <w:rsid w:val="000F567D"/>
    <w:rsid w:val="00152EA0"/>
    <w:rsid w:val="001A0711"/>
    <w:rsid w:val="002B6333"/>
    <w:rsid w:val="00304C1C"/>
    <w:rsid w:val="003370A1"/>
    <w:rsid w:val="00415F84"/>
    <w:rsid w:val="00441AD2"/>
    <w:rsid w:val="004E529B"/>
    <w:rsid w:val="006373EF"/>
    <w:rsid w:val="006624B1"/>
    <w:rsid w:val="0071477E"/>
    <w:rsid w:val="007505E7"/>
    <w:rsid w:val="007522FC"/>
    <w:rsid w:val="007745D7"/>
    <w:rsid w:val="007B334F"/>
    <w:rsid w:val="007D0CCC"/>
    <w:rsid w:val="00810132"/>
    <w:rsid w:val="00810C47"/>
    <w:rsid w:val="0083031C"/>
    <w:rsid w:val="00852353"/>
    <w:rsid w:val="00875377"/>
    <w:rsid w:val="00896058"/>
    <w:rsid w:val="0090252B"/>
    <w:rsid w:val="00965AA5"/>
    <w:rsid w:val="00A36E11"/>
    <w:rsid w:val="00A479E5"/>
    <w:rsid w:val="00A70FA3"/>
    <w:rsid w:val="00B93363"/>
    <w:rsid w:val="00B94C7F"/>
    <w:rsid w:val="00CB2603"/>
    <w:rsid w:val="00CD267D"/>
    <w:rsid w:val="00D171DE"/>
    <w:rsid w:val="00D75792"/>
    <w:rsid w:val="00E16972"/>
    <w:rsid w:val="00E26481"/>
    <w:rsid w:val="00E470AA"/>
    <w:rsid w:val="00E4715E"/>
    <w:rsid w:val="00E62840"/>
    <w:rsid w:val="00E6286C"/>
    <w:rsid w:val="00EB2AB2"/>
    <w:rsid w:val="00F16167"/>
    <w:rsid w:val="00F73AB7"/>
    <w:rsid w:val="00FC6F3C"/>
    <w:rsid w:val="00FE0A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742CCB"/>
  <w15:chartTrackingRefBased/>
  <w15:docId w15:val="{2AF58416-B12B-4AA0-945A-8A57973A6A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kern w:val="2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qFormat="1"/>
    <w:lsdException w:name="heading 5" w:semiHidden="1" w:qFormat="1"/>
    <w:lsdException w:name="heading 6" w:semiHidden="1" w:qFormat="1"/>
    <w:lsdException w:name="heading 7" w:semiHidden="1" w:qFormat="1"/>
    <w:lsdException w:name="heading 8" w:semiHidden="1" w:qFormat="1"/>
    <w:lsdException w:name="heading 9" w:semiHidden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/>
    <w:lsdException w:name="toc 2" w:semiHidden="1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Normal Indent" w:semiHidden="1"/>
    <w:lsdException w:name="footnote text" w:semiHidden="1"/>
    <w:lsdException w:name="annotation text" w:semiHidden="1"/>
    <w:lsdException w:name="header" w:semiHidden="1"/>
    <w:lsdException w:name="footer" w:semiHidden="1"/>
    <w:lsdException w:name="index heading" w:semiHidden="1"/>
    <w:lsdException w:name="caption" w:semiHidden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 w:qFormat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 w:qFormat="1"/>
    <w:lsdException w:name="FollowedHyperlink" w:semiHidden="1"/>
    <w:lsdException w:name="Strong" w:semiHidden="1" w:qFormat="1"/>
    <w:lsdException w:name="Emphasis" w:semiHidden="1" w:qFormat="1"/>
    <w:lsdException w:name="Document Map" w:semiHidden="1"/>
    <w:lsdException w:name="Plain Text" w:semiHidden="1"/>
    <w:lsdException w:name="E-mail Signature" w:semiHidden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iPriority="99" w:unhideWhenUsed="1"/>
    <w:lsdException w:name="annotation subject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semiHidden="1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semiHidden="1" w:uiPriority="99"/>
    <w:lsdException w:name="Quote" w:semiHidden="1" w:uiPriority="99"/>
    <w:lsdException w:name="Intense Quote" w:semiHidden="1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171DE"/>
    <w:pPr>
      <w:widowControl w:val="0"/>
      <w:ind w:firstLineChars="200" w:firstLine="200"/>
      <w:jc w:val="both"/>
    </w:pPr>
    <w:rPr>
      <w:sz w:val="21"/>
      <w:szCs w:val="21"/>
    </w:rPr>
  </w:style>
  <w:style w:type="paragraph" w:styleId="1">
    <w:name w:val="heading 1"/>
    <w:aliases w:val="Heading level 1"/>
    <w:basedOn w:val="a"/>
    <w:next w:val="a"/>
    <w:link w:val="10"/>
    <w:uiPriority w:val="9"/>
    <w:qFormat/>
    <w:rsid w:val="00810C47"/>
    <w:pPr>
      <w:keepNext/>
      <w:keepLines/>
      <w:widowControl/>
      <w:adjustRightInd w:val="0"/>
      <w:snapToGrid w:val="0"/>
      <w:spacing w:before="360" w:after="360"/>
      <w:ind w:firstLineChars="0" w:firstLine="0"/>
      <w:outlineLvl w:val="0"/>
    </w:pPr>
    <w:rPr>
      <w:rFonts w:eastAsia="Times New Roman"/>
      <w:b/>
      <w:bCs/>
      <w:noProof/>
      <w:color w:val="000000"/>
      <w:kern w:val="44"/>
      <w:sz w:val="24"/>
      <w:szCs w:val="2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810C47"/>
    <w:pPr>
      <w:keepNext/>
      <w:keepLines/>
      <w:widowControl/>
      <w:adjustRightInd w:val="0"/>
      <w:snapToGrid w:val="0"/>
      <w:spacing w:before="240" w:after="240"/>
      <w:ind w:firstLineChars="0" w:firstLine="0"/>
      <w:outlineLvl w:val="1"/>
    </w:pPr>
    <w:rPr>
      <w:rFonts w:eastAsia="Times New Roman"/>
      <w:b/>
      <w:bCs/>
      <w:i/>
      <w:noProof/>
      <w:color w:val="000000"/>
      <w:kern w:val="0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810C47"/>
    <w:pPr>
      <w:keepNext/>
      <w:keepLines/>
      <w:widowControl/>
      <w:adjustRightInd w:val="0"/>
      <w:snapToGrid w:val="0"/>
      <w:spacing w:before="160" w:after="160"/>
      <w:ind w:firstLineChars="0" w:firstLine="0"/>
      <w:outlineLvl w:val="2"/>
    </w:pPr>
    <w:rPr>
      <w:rFonts w:eastAsia="Times New Roman"/>
      <w:bCs/>
      <w:i/>
      <w:noProof/>
      <w:color w:val="000000"/>
      <w:kern w:val="0"/>
    </w:rPr>
  </w:style>
  <w:style w:type="paragraph" w:styleId="4">
    <w:name w:val="heading 4"/>
    <w:basedOn w:val="a"/>
    <w:next w:val="a"/>
    <w:link w:val="40"/>
    <w:semiHidden/>
    <w:qFormat/>
    <w:rsid w:val="00A479E5"/>
    <w:pPr>
      <w:keepNext/>
      <w:keepLines/>
      <w:spacing w:before="280" w:after="290" w:line="376" w:lineRule="auto"/>
      <w:ind w:firstLineChars="0" w:firstLine="0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6">
    <w:name w:val="heading 6"/>
    <w:basedOn w:val="a"/>
    <w:next w:val="a"/>
    <w:link w:val="60"/>
    <w:semiHidden/>
    <w:qFormat/>
    <w:rsid w:val="00A479E5"/>
    <w:pPr>
      <w:keepNext/>
      <w:keepLines/>
      <w:spacing w:before="240" w:after="64" w:line="320" w:lineRule="auto"/>
      <w:ind w:firstLineChars="0" w:firstLine="0"/>
      <w:outlineLvl w:val="5"/>
    </w:pPr>
    <w:rPr>
      <w:rFonts w:asciiTheme="majorHAnsi" w:eastAsiaTheme="majorEastAsia" w:hAnsiTheme="majorHAnsi" w:cstheme="majorBidi"/>
      <w:b/>
      <w:bCs/>
      <w:sz w:val="24"/>
      <w:szCs w:val="20"/>
    </w:rPr>
  </w:style>
  <w:style w:type="paragraph" w:styleId="7">
    <w:name w:val="heading 7"/>
    <w:basedOn w:val="a"/>
    <w:next w:val="a"/>
    <w:link w:val="70"/>
    <w:semiHidden/>
    <w:qFormat/>
    <w:rsid w:val="00A479E5"/>
    <w:pPr>
      <w:keepNext/>
      <w:keepLines/>
      <w:spacing w:before="240" w:after="64" w:line="320" w:lineRule="auto"/>
      <w:ind w:firstLineChars="0" w:firstLine="0"/>
      <w:outlineLvl w:val="6"/>
    </w:pPr>
    <w:rPr>
      <w:b/>
      <w:bCs/>
      <w:sz w:val="24"/>
      <w:szCs w:val="20"/>
    </w:rPr>
  </w:style>
  <w:style w:type="paragraph" w:styleId="8">
    <w:name w:val="heading 8"/>
    <w:basedOn w:val="a"/>
    <w:next w:val="a"/>
    <w:link w:val="80"/>
    <w:semiHidden/>
    <w:qFormat/>
    <w:rsid w:val="00A479E5"/>
    <w:pPr>
      <w:keepNext/>
      <w:keepLines/>
      <w:spacing w:before="240" w:after="64" w:line="320" w:lineRule="auto"/>
      <w:ind w:firstLineChars="0" w:firstLine="0"/>
      <w:outlineLvl w:val="7"/>
    </w:pPr>
    <w:rPr>
      <w:rFonts w:asciiTheme="majorHAnsi" w:eastAsiaTheme="majorEastAsia" w:hAnsiTheme="majorHAnsi" w:cstheme="majorBidi"/>
      <w:sz w:val="24"/>
      <w:szCs w:val="20"/>
    </w:rPr>
  </w:style>
  <w:style w:type="paragraph" w:styleId="9">
    <w:name w:val="heading 9"/>
    <w:basedOn w:val="a"/>
    <w:next w:val="a"/>
    <w:link w:val="90"/>
    <w:semiHidden/>
    <w:qFormat/>
    <w:rsid w:val="00A479E5"/>
    <w:pPr>
      <w:keepNext/>
      <w:keepLines/>
      <w:spacing w:before="240" w:after="64" w:line="320" w:lineRule="auto"/>
      <w:ind w:firstLineChars="0" w:firstLine="0"/>
      <w:outlineLvl w:val="8"/>
    </w:pPr>
    <w:rPr>
      <w:rFonts w:asciiTheme="majorHAnsi" w:eastAsiaTheme="majorEastAsia" w:hAnsiTheme="majorHAnsi" w:cstheme="majorBidi"/>
      <w:sz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bstract">
    <w:name w:val="Abstract"/>
    <w:next w:val="a"/>
    <w:uiPriority w:val="5"/>
    <w:qFormat/>
    <w:rsid w:val="00810C47"/>
    <w:pPr>
      <w:jc w:val="both"/>
    </w:pPr>
    <w:rPr>
      <w:rFonts w:eastAsia="Times New Roman"/>
      <w:color w:val="000000"/>
      <w:kern w:val="0"/>
      <w:sz w:val="21"/>
      <w:szCs w:val="21"/>
      <w:lang w:eastAsia="de-DE" w:bidi="en-US"/>
    </w:rPr>
  </w:style>
  <w:style w:type="paragraph" w:customStyle="1" w:styleId="Academiceditor">
    <w:name w:val="Academic editor"/>
    <w:uiPriority w:val="4"/>
    <w:qFormat/>
    <w:rsid w:val="00810C47"/>
    <w:pPr>
      <w:jc w:val="both"/>
    </w:pPr>
    <w:rPr>
      <w:rFonts w:eastAsia="Times New Roman"/>
      <w:color w:val="000000"/>
      <w:kern w:val="0"/>
      <w:sz w:val="21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810C47"/>
    <w:pPr>
      <w:jc w:val="both"/>
    </w:pPr>
    <w:rPr>
      <w:rFonts w:eastAsia="Times New Roman"/>
      <w:color w:val="000000"/>
      <w:kern w:val="0"/>
      <w:sz w:val="21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810C47"/>
    <w:pPr>
      <w:adjustRightInd w:val="0"/>
      <w:snapToGrid w:val="0"/>
      <w:jc w:val="both"/>
    </w:pPr>
    <w:rPr>
      <w:rFonts w:eastAsia="Times New Roman"/>
      <w:b/>
      <w:snapToGrid w:val="0"/>
      <w:color w:val="000000"/>
      <w:kern w:val="0"/>
      <w:sz w:val="36"/>
      <w:lang w:eastAsia="de-DE" w:bidi="en-US"/>
    </w:rPr>
  </w:style>
  <w:style w:type="paragraph" w:customStyle="1" w:styleId="Articletype">
    <w:name w:val="Article type"/>
    <w:next w:val="a"/>
    <w:qFormat/>
    <w:rsid w:val="00810C47"/>
    <w:pPr>
      <w:adjustRightInd w:val="0"/>
      <w:snapToGrid w:val="0"/>
    </w:pPr>
    <w:rPr>
      <w:rFonts w:eastAsia="Times New Roman"/>
      <w:i/>
      <w:snapToGrid w:val="0"/>
      <w:color w:val="000000"/>
      <w:kern w:val="0"/>
      <w:szCs w:val="22"/>
      <w:lang w:eastAsia="de-DE" w:bidi="en-US"/>
    </w:rPr>
  </w:style>
  <w:style w:type="paragraph" w:customStyle="1" w:styleId="Authornames">
    <w:name w:val="Authornames"/>
    <w:next w:val="a"/>
    <w:uiPriority w:val="2"/>
    <w:qFormat/>
    <w:rsid w:val="00810C47"/>
    <w:pPr>
      <w:jc w:val="both"/>
    </w:pPr>
    <w:rPr>
      <w:rFonts w:eastAsia="Times New Roman"/>
      <w:color w:val="000000"/>
      <w:kern w:val="0"/>
      <w:sz w:val="21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810C47"/>
    <w:pPr>
      <w:adjustRightInd w:val="0"/>
      <w:snapToGrid w:val="0"/>
      <w:spacing w:beforeLines="50" w:before="50" w:afterLines="50" w:after="50"/>
      <w:jc w:val="both"/>
    </w:pPr>
    <w:rPr>
      <w:rFonts w:eastAsia="Times New Roman"/>
      <w:b/>
      <w:snapToGrid w:val="0"/>
      <w:color w:val="000000"/>
      <w:kern w:val="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rsid w:val="00810C47"/>
    <w:pPr>
      <w:numPr>
        <w:numId w:val="7"/>
      </w:numPr>
      <w:adjustRightInd w:val="0"/>
      <w:snapToGrid w:val="0"/>
      <w:spacing w:before="40" w:after="40"/>
      <w:ind w:hangingChars="200" w:hanging="200"/>
      <w:jc w:val="both"/>
    </w:pPr>
    <w:rPr>
      <w:rFonts w:eastAsia="Times New Roman"/>
      <w:color w:val="000000"/>
      <w:kern w:val="0"/>
      <w:sz w:val="21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sid w:val="00810C47"/>
    <w:rPr>
      <w:rFonts w:eastAsia="Times New Roman"/>
      <w:snapToGrid w:val="0"/>
      <w:color w:val="000000"/>
      <w:kern w:val="0"/>
      <w:sz w:val="21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4"/>
    <w:rsid w:val="00810C47"/>
    <w:rPr>
      <w:rFonts w:eastAsia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Equation">
    <w:name w:val="Equation"/>
    <w:uiPriority w:val="17"/>
    <w:qFormat/>
    <w:rsid w:val="00810C47"/>
    <w:pPr>
      <w:adjustRightInd w:val="0"/>
      <w:snapToGrid w:val="0"/>
      <w:spacing w:before="60" w:after="60"/>
      <w:ind w:left="709"/>
      <w:jc w:val="center"/>
    </w:pPr>
    <w:rPr>
      <w:rFonts w:eastAsia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Figure">
    <w:name w:val="Figure"/>
    <w:uiPriority w:val="15"/>
    <w:qFormat/>
    <w:rsid w:val="00810C47"/>
    <w:pPr>
      <w:adjustRightInd w:val="0"/>
      <w:snapToGrid w:val="0"/>
      <w:jc w:val="center"/>
    </w:pPr>
    <w:rPr>
      <w:rFonts w:eastAsia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810C47"/>
    <w:pPr>
      <w:jc w:val="both"/>
    </w:pPr>
    <w:rPr>
      <w:rFonts w:eastAsia="Times New Roman"/>
      <w:color w:val="000000"/>
      <w:kern w:val="0"/>
      <w:sz w:val="21"/>
      <w:szCs w:val="21"/>
      <w:lang w:eastAsia="de-DE" w:bidi="en-US"/>
    </w:rPr>
  </w:style>
  <w:style w:type="paragraph" w:customStyle="1" w:styleId="Figuretitle">
    <w:name w:val="Figure title"/>
    <w:uiPriority w:val="13"/>
    <w:rsid w:val="00810C47"/>
    <w:pPr>
      <w:adjustRightInd w:val="0"/>
      <w:snapToGrid w:val="0"/>
      <w:spacing w:after="100" w:afterAutospacing="1"/>
      <w:jc w:val="center"/>
    </w:pPr>
    <w:rPr>
      <w:rFonts w:eastAsia="Times New Roman"/>
      <w:b/>
      <w:noProof/>
      <w:color w:val="000000"/>
      <w:kern w:val="0"/>
      <w:sz w:val="21"/>
      <w:szCs w:val="21"/>
      <w:lang w:bidi="en-US"/>
    </w:rPr>
  </w:style>
  <w:style w:type="paragraph" w:customStyle="1" w:styleId="Keywords">
    <w:name w:val="Keywords"/>
    <w:next w:val="a"/>
    <w:link w:val="Keywords0"/>
    <w:uiPriority w:val="6"/>
    <w:qFormat/>
    <w:rsid w:val="00810C47"/>
    <w:pPr>
      <w:adjustRightInd w:val="0"/>
      <w:snapToGrid w:val="0"/>
      <w:jc w:val="both"/>
    </w:pPr>
    <w:rPr>
      <w:rFonts w:eastAsia="Times New Roman"/>
      <w:snapToGrid w:val="0"/>
      <w:color w:val="000000"/>
      <w:kern w:val="0"/>
      <w:sz w:val="21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6"/>
    <w:rsid w:val="00810C47"/>
    <w:rPr>
      <w:rFonts w:eastAsia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810C47"/>
    <w:pPr>
      <w:ind w:left="200" w:hangingChars="200" w:hanging="200"/>
      <w:jc w:val="both"/>
    </w:pPr>
    <w:rPr>
      <w:rFonts w:eastAsia="Times New Roman"/>
      <w:snapToGrid w:val="0"/>
      <w:color w:val="000000"/>
      <w:kern w:val="0"/>
      <w:sz w:val="18"/>
      <w:szCs w:val="21"/>
      <w:lang w:eastAsia="de-DE" w:bidi="en-US"/>
    </w:rPr>
  </w:style>
  <w:style w:type="character" w:customStyle="1" w:styleId="10">
    <w:name w:val="标题 1 字符"/>
    <w:aliases w:val="Heading level 1 字符"/>
    <w:basedOn w:val="a0"/>
    <w:link w:val="1"/>
    <w:uiPriority w:val="9"/>
    <w:rsid w:val="00810C47"/>
    <w:rPr>
      <w:rFonts w:eastAsia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810C47"/>
    <w:rPr>
      <w:rFonts w:eastAsia="Times New Roman"/>
      <w:b/>
      <w:bCs/>
      <w:i/>
      <w:noProof/>
      <w:color w:val="000000"/>
      <w:kern w:val="0"/>
      <w:sz w:val="21"/>
      <w:szCs w:val="21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810C47"/>
    <w:rPr>
      <w:rFonts w:eastAsia="Times New Roman"/>
      <w:bCs/>
      <w:i/>
      <w:noProof/>
      <w:color w:val="000000"/>
      <w:kern w:val="0"/>
      <w:sz w:val="21"/>
      <w:szCs w:val="21"/>
    </w:rPr>
  </w:style>
  <w:style w:type="character" w:customStyle="1" w:styleId="40">
    <w:name w:val="标题 4 字符"/>
    <w:link w:val="4"/>
    <w:semiHidden/>
    <w:rsid w:val="00A479E5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60">
    <w:name w:val="标题 6 字符"/>
    <w:basedOn w:val="a0"/>
    <w:link w:val="6"/>
    <w:semiHidden/>
    <w:rsid w:val="00A479E5"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0">
    <w:name w:val="标题 7 字符"/>
    <w:basedOn w:val="a0"/>
    <w:link w:val="7"/>
    <w:semiHidden/>
    <w:rsid w:val="00A479E5"/>
    <w:rPr>
      <w:b/>
      <w:bCs/>
      <w:sz w:val="24"/>
      <w:szCs w:val="24"/>
    </w:rPr>
  </w:style>
  <w:style w:type="character" w:customStyle="1" w:styleId="80">
    <w:name w:val="标题 8 字符"/>
    <w:basedOn w:val="a0"/>
    <w:link w:val="8"/>
    <w:semiHidden/>
    <w:rsid w:val="00A479E5"/>
    <w:rPr>
      <w:rFonts w:asciiTheme="majorHAnsi" w:eastAsiaTheme="majorEastAsia" w:hAnsiTheme="majorHAnsi" w:cstheme="majorBidi"/>
      <w:sz w:val="24"/>
      <w:szCs w:val="24"/>
    </w:rPr>
  </w:style>
  <w:style w:type="character" w:customStyle="1" w:styleId="90">
    <w:name w:val="标题 9 字符"/>
    <w:basedOn w:val="a0"/>
    <w:link w:val="9"/>
    <w:semiHidden/>
    <w:rsid w:val="00A479E5"/>
    <w:rPr>
      <w:rFonts w:asciiTheme="majorHAnsi" w:eastAsiaTheme="majorEastAsia" w:hAnsiTheme="majorHAnsi" w:cstheme="majorBidi"/>
    </w:rPr>
  </w:style>
  <w:style w:type="character" w:customStyle="1" w:styleId="Reference0">
    <w:name w:val="Reference 字符"/>
    <w:basedOn w:val="Keywords0"/>
    <w:link w:val="Reference"/>
    <w:uiPriority w:val="19"/>
    <w:rsid w:val="00810C47"/>
    <w:rPr>
      <w:rFonts w:eastAsia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810C47"/>
    <w:pPr>
      <w:jc w:val="both"/>
    </w:pPr>
    <w:rPr>
      <w:rFonts w:eastAsia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810C47"/>
    <w:pPr>
      <w:adjustRightInd w:val="0"/>
      <w:snapToGrid w:val="0"/>
      <w:spacing w:beforeLines="100" w:before="100" w:afterLines="100" w:after="100"/>
      <w:jc w:val="center"/>
    </w:pPr>
    <w:rPr>
      <w:rFonts w:eastAsia="Times New Roman"/>
      <w:b/>
      <w:noProof/>
      <w:color w:val="000000"/>
      <w:kern w:val="0"/>
      <w:sz w:val="21"/>
      <w:szCs w:val="24"/>
      <w:lang w:bidi="en-US"/>
    </w:rPr>
  </w:style>
  <w:style w:type="paragraph" w:customStyle="1" w:styleId="Tablefooter">
    <w:name w:val="Table footer"/>
    <w:next w:val="a"/>
    <w:uiPriority w:val="12"/>
    <w:qFormat/>
    <w:rsid w:val="00810C47"/>
    <w:pPr>
      <w:jc w:val="both"/>
    </w:pPr>
    <w:rPr>
      <w:rFonts w:eastAsia="Times New Roman"/>
      <w:color w:val="000000"/>
      <w:kern w:val="0"/>
      <w:sz w:val="21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810C47"/>
    <w:pPr>
      <w:ind w:firstLineChars="200" w:firstLine="200"/>
      <w:jc w:val="both"/>
    </w:pPr>
    <w:rPr>
      <w:rFonts w:eastAsia="Times New Roman"/>
      <w:snapToGrid w:val="0"/>
      <w:color w:val="000000"/>
      <w:kern w:val="0"/>
      <w:sz w:val="21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sid w:val="00810C47"/>
    <w:rPr>
      <w:rFonts w:eastAsia="Times New Roman"/>
      <w:snapToGrid w:val="0"/>
      <w:color w:val="000000"/>
      <w:kern w:val="0"/>
      <w:sz w:val="21"/>
      <w:szCs w:val="28"/>
      <w:lang w:eastAsia="de-DE" w:bidi="en-US"/>
    </w:rPr>
  </w:style>
  <w:style w:type="table" w:styleId="a3">
    <w:name w:val="Table Grid"/>
    <w:basedOn w:val="a1"/>
    <w:uiPriority w:val="59"/>
    <w:qFormat/>
    <w:rsid w:val="00D171DE"/>
    <w:rPr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4">
    <w:name w:val="表题"/>
    <w:basedOn w:val="a"/>
    <w:qFormat/>
    <w:rsid w:val="00D171DE"/>
    <w:pPr>
      <w:spacing w:beforeLines="100" w:before="100" w:afterLines="100" w:after="100" w:line="360" w:lineRule="auto"/>
      <w:ind w:leftChars="200" w:left="200" w:firstLineChars="0" w:firstLine="0"/>
      <w:jc w:val="center"/>
    </w:pPr>
    <w:rPr>
      <w:b/>
    </w:rPr>
  </w:style>
  <w:style w:type="paragraph" w:customStyle="1" w:styleId="a5">
    <w:name w:val="表注"/>
    <w:basedOn w:val="a"/>
    <w:qFormat/>
    <w:rsid w:val="00D171DE"/>
    <w:pPr>
      <w:snapToGrid w:val="0"/>
      <w:ind w:firstLineChars="0" w:firstLine="0"/>
    </w:pPr>
  </w:style>
  <w:style w:type="paragraph" w:customStyle="1" w:styleId="a6">
    <w:name w:val="图注"/>
    <w:basedOn w:val="a"/>
    <w:qFormat/>
    <w:rsid w:val="00D171DE"/>
    <w:pPr>
      <w:ind w:firstLineChars="0" w:firstLine="0"/>
    </w:pPr>
    <w:rPr>
      <w:b/>
      <w:bCs/>
      <w:kern w:val="0"/>
      <w:sz w:val="18"/>
    </w:rPr>
  </w:style>
  <w:style w:type="paragraph" w:styleId="a7">
    <w:name w:val="header"/>
    <w:basedOn w:val="a"/>
    <w:link w:val="a8"/>
    <w:semiHidden/>
    <w:rsid w:val="007522F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semiHidden/>
    <w:rsid w:val="007522FC"/>
    <w:rPr>
      <w:sz w:val="18"/>
      <w:szCs w:val="18"/>
    </w:rPr>
  </w:style>
  <w:style w:type="paragraph" w:styleId="a9">
    <w:name w:val="footer"/>
    <w:basedOn w:val="a"/>
    <w:link w:val="aa"/>
    <w:semiHidden/>
    <w:rsid w:val="007522F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a">
    <w:name w:val="页脚 字符"/>
    <w:basedOn w:val="a0"/>
    <w:link w:val="a9"/>
    <w:semiHidden/>
    <w:rsid w:val="007522F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321</Words>
  <Characters>1831</Characters>
  <Application>Microsoft Office Word</Application>
  <DocSecurity>0</DocSecurity>
  <Lines>15</Lines>
  <Paragraphs>4</Paragraphs>
  <ScaleCrop>false</ScaleCrop>
  <Company/>
  <LinksUpToDate>false</LinksUpToDate>
  <CharactersWithSpaces>2148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sia</dc:creator>
  <cp:keywords/>
  <dc:description/>
  <cp:lastModifiedBy>Rui</cp:lastModifiedBy>
  <cp:revision>2</cp:revision>
  <dcterms:created xsi:type="dcterms:W3CDTF">2023-10-19T05:36:00Z</dcterms:created>
  <dcterms:modified xsi:type="dcterms:W3CDTF">2023-10-30T01:37:00Z</dcterms:modified>
</cp:coreProperties>
</file>